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Лучший электромонтер России будет определен 12 – 16 сентября 2022 в Калининградской области</w:t>
      </w:r>
    </w:p>
    <w:p w:rsidR="00000000" w:rsidDel="00000000" w:rsidP="00000000" w:rsidRDefault="00000000" w:rsidRPr="00000000" w14:paraId="00000002">
      <w:pPr>
        <w:rPr>
          <w:i w:val="1"/>
        </w:rPr>
      </w:pPr>
      <w:r w:rsidDel="00000000" w:rsidR="00000000" w:rsidRPr="00000000">
        <w:rPr>
          <w:i w:val="1"/>
          <w:rtl w:val="0"/>
        </w:rPr>
        <w:t xml:space="preserve">Федеральный этап Всероссийского конкурса профессионального мастерства «Лучший по профессии» в номинации «Лучший электромонтер» состоится на базе АО «Россети Янтарь». Организаторами и партнерами конкурса в номинации выступают: Министерство энергетики Российской Федерации, Министерство труда и социальной защиты Российской Федерации, Ассоциация «ЭРА РОССИИ», Всероссийский Электропрофсоюз, Совет по профессиональным квалификациям в электроэнергетике (ЭСПК), Московский Учебный центр ЕЭС.</w:t>
      </w:r>
    </w:p>
    <w:p w:rsidR="00000000" w:rsidDel="00000000" w:rsidP="00000000" w:rsidRDefault="00000000" w:rsidRPr="00000000" w14:paraId="00000003">
      <w:pPr>
        <w:rPr/>
      </w:pPr>
      <w:r w:rsidDel="00000000" w:rsidR="00000000" w:rsidRPr="00000000">
        <w:rPr>
          <w:rtl w:val="0"/>
        </w:rPr>
        <w:t xml:space="preserve">Профессия электромонтера представляет собой группу квалификаций в электро- и теплоэнергетике. Их объединяет то, что работники занимаются эксплуатацией и ремонтом основного и вспомогательного электрооборудования различного назначения и сложности.</w:t>
      </w:r>
    </w:p>
    <w:p w:rsidR="00000000" w:rsidDel="00000000" w:rsidP="00000000" w:rsidRDefault="00000000" w:rsidRPr="00000000" w14:paraId="00000004">
      <w:pPr>
        <w:rPr/>
      </w:pPr>
      <w:r w:rsidDel="00000000" w:rsidR="00000000" w:rsidRPr="00000000">
        <w:rPr>
          <w:rtl w:val="0"/>
        </w:rPr>
        <w:t xml:space="preserve">Конкурсная документация составлена таким образом, что в соревнованиях по номинации «Лучший электромонтер» могут принять участие представители не только электросетевых, но и генерирующих компаний, а также организаций нефтегазовой отрасли.</w:t>
      </w:r>
    </w:p>
    <w:p w:rsidR="00000000" w:rsidDel="00000000" w:rsidP="00000000" w:rsidRDefault="00000000" w:rsidRPr="00000000" w14:paraId="00000005">
      <w:pPr>
        <w:rPr/>
      </w:pPr>
      <w:r w:rsidDel="00000000" w:rsidR="00000000" w:rsidRPr="00000000">
        <w:rPr>
          <w:rtl w:val="0"/>
        </w:rPr>
        <w:t xml:space="preserve">В рамках номинации будут проведены соревнования по следующим специализациям:</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«Лучший электромонтер оперативно-выездной бригады»;</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«Лучший электромонтер по ремонту и монтажу кабельных линий»;</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«Лучший электромонтер по ремонту и монтажу воздушных линий электропередач»;</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«Лучший электромонтер по обслуживанию электрооборудования электростанций»;</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«Лучший электромонтер по ремонту аппаратуры релейной защиты и автоматики»;</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«Лучший электромонтер по эксплуатации распределительных сетей»;</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«Лучший электромонтер по обслуживанию подстанции»;</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«Лучший электромонтер по оперативным переключениям в распределительных сетях»;</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«Лучший электромонтер по эксплуатации электросчётчиков»;</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«Электромонтер по измерениям и испытаниям».</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Соревнования состоят из четырех этапов. На первом этапе проведут проверку знаний требований нормативно-технических документов по технической эксплуатации, охране труда, пожарной безопасности и других специальных правил с использованием программного комплекса «АСОП».</w:t>
      </w:r>
    </w:p>
    <w:p w:rsidR="00000000" w:rsidDel="00000000" w:rsidP="00000000" w:rsidRDefault="00000000" w:rsidRPr="00000000" w14:paraId="00000012">
      <w:pPr>
        <w:rPr/>
      </w:pPr>
      <w:r w:rsidDel="00000000" w:rsidR="00000000" w:rsidRPr="00000000">
        <w:rPr>
          <w:rtl w:val="0"/>
        </w:rPr>
        <w:t xml:space="preserve">Второй этап заключается в оказании пострадавшему первой помощи с использованием манекена-тренажера и решении ситуационных задач.</w:t>
      </w:r>
    </w:p>
    <w:p w:rsidR="00000000" w:rsidDel="00000000" w:rsidP="00000000" w:rsidRDefault="00000000" w:rsidRPr="00000000" w14:paraId="00000013">
      <w:pPr>
        <w:rPr/>
      </w:pPr>
      <w:r w:rsidDel="00000000" w:rsidR="00000000" w:rsidRPr="00000000">
        <w:rPr>
          <w:rtl w:val="0"/>
        </w:rPr>
        <w:t xml:space="preserve">На третьем этапе проверят уровень подготовки электромонтеров по выполнению регламентных операций. Это может быть работа на воздушных линиях электропередач по устранению обрыва провода, проверка трансформатора тока 110кВ, проведение осмотра трансформаторной подстанции 110/35/10(6) кВ. КРУН 6 кВ и пр.</w:t>
      </w:r>
    </w:p>
    <w:p w:rsidR="00000000" w:rsidDel="00000000" w:rsidP="00000000" w:rsidRDefault="00000000" w:rsidRPr="00000000" w14:paraId="00000014">
      <w:pPr>
        <w:rPr/>
      </w:pPr>
      <w:r w:rsidDel="00000000" w:rsidR="00000000" w:rsidRPr="00000000">
        <w:rPr>
          <w:rtl w:val="0"/>
        </w:rPr>
        <w:t xml:space="preserve">На четвертом этапе участники оформят наряды-допуски для безопасного выполнения работ на электрооборудовании.</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Заявки на участие в федеральном этапе принимаются до 5 сентября 2022 года на официальном сайте </w:t>
      </w:r>
      <w:r w:rsidDel="00000000" w:rsidR="00000000" w:rsidRPr="00000000">
        <w:rPr>
          <w:rtl w:val="0"/>
        </w:rPr>
        <w:t xml:space="preserve">к</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онкурса – </w:t>
      </w:r>
      <w:hyperlink r:id="rId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ЛучшийЭлектромонтер-2022.рф</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C7E29"/>
    <w:pPr>
      <w:ind w:left="720"/>
      <w:contextualSpacing w:val="1"/>
    </w:pPr>
  </w:style>
  <w:style w:type="character" w:styleId="Hyperlink">
    <w:name w:val="Hyperlink"/>
    <w:basedOn w:val="DefaultParagraphFont"/>
    <w:uiPriority w:val="99"/>
    <w:unhideWhenUsed w:val="1"/>
    <w:rsid w:val="002E63AC"/>
    <w:rPr>
      <w:color w:val="0563c1" w:themeColor="hyperlink"/>
      <w:u w:val="single"/>
    </w:rPr>
  </w:style>
  <w:style w:type="character" w:styleId="UnresolvedMention">
    <w:name w:val="Unresolved Mention"/>
    <w:basedOn w:val="DefaultParagraphFont"/>
    <w:uiPriority w:val="99"/>
    <w:semiHidden w:val="1"/>
    <w:unhideWhenUsed w:val="1"/>
    <w:rsid w:val="002E63AC"/>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xn---2022-yweawjlhcponb5af5afj2gxa6j.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bicOIv/8rOQlWAu1wCL/+/enA==">AMUW2mVH2X7uMxaO17FUAZ4dth3dXd+qF249t91IgEqlM19hZRfbG3sYXIVATnsxjrOuc0gavmf0BeTPEuGsSz7Kb7SEsetEG0s8py3YZC8dOxnTCqZ+MRA=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2022-08-10T09:09:00Z</dcterms:created>
  <dc:creator>aleksey shishkov</dc:creator>
</cp:coreProperties>
</file>